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79C97" w14:textId="77777777" w:rsidR="006260AE" w:rsidRPr="001218FB" w:rsidRDefault="006260AE" w:rsidP="006260AE">
      <w:pPr>
        <w:shd w:val="clear" w:color="auto" w:fill="FFFFFF"/>
        <w:spacing w:before="240" w:after="120"/>
        <w:ind w:right="68" w:firstLine="11"/>
        <w:jc w:val="both"/>
        <w:rPr>
          <w:rFonts w:ascii="TT Interphases Trl DemiBold" w:hAnsi="TT Interphases Trl DemiBold" w:cs="Tahoma"/>
          <w:sz w:val="24"/>
          <w:szCs w:val="24"/>
        </w:rPr>
      </w:pPr>
      <w:r w:rsidRPr="001218FB">
        <w:rPr>
          <w:rFonts w:ascii="TT Interphases Trl DemiBold" w:hAnsi="TT Interphases Trl DemiBold" w:cs="Tahoma"/>
          <w:sz w:val="24"/>
          <w:szCs w:val="24"/>
        </w:rPr>
        <w:t>ПЕРЕЧЕНЬ ФЕДЕРАЛЬНЫХ ОКРУГОВ</w:t>
      </w:r>
    </w:p>
    <w:p w14:paraId="087F511C" w14:textId="0370DA05" w:rsidR="006260AE" w:rsidRPr="001218FB" w:rsidRDefault="006260AE" w:rsidP="006260AE">
      <w:pPr>
        <w:shd w:val="clear" w:color="auto" w:fill="FFFFFF"/>
        <w:spacing w:after="120"/>
        <w:ind w:right="68" w:firstLine="11"/>
        <w:jc w:val="both"/>
        <w:rPr>
          <w:rFonts w:ascii="TT Interphases Trl DemiBold" w:hAnsi="TT Interphases Trl DemiBold" w:cs="Tahoma"/>
          <w:sz w:val="24"/>
          <w:szCs w:val="24"/>
        </w:rPr>
      </w:pPr>
      <w:r w:rsidRPr="001218FB">
        <w:rPr>
          <w:rFonts w:ascii="TT Interphases Trl DemiBold" w:hAnsi="TT Interphases Trl DemiBold" w:cs="Tahoma"/>
          <w:sz w:val="24"/>
          <w:szCs w:val="24"/>
        </w:rPr>
        <w:t>(</w:t>
      </w:r>
      <w:r w:rsidR="00164555" w:rsidRPr="001218FB">
        <w:rPr>
          <w:rFonts w:ascii="TT Interphases Trl DemiBold" w:hAnsi="TT Interphases Trl DemiBold" w:cs="Tahoma"/>
          <w:sz w:val="24"/>
          <w:szCs w:val="24"/>
        </w:rPr>
        <w:t xml:space="preserve">с учетом изменений на основании </w:t>
      </w:r>
      <w:r w:rsidRPr="001218FB">
        <w:rPr>
          <w:rFonts w:ascii="TT Interphases Trl DemiBold" w:hAnsi="TT Interphases Trl DemiBold" w:cs="Tahoma"/>
          <w:sz w:val="24"/>
          <w:szCs w:val="24"/>
        </w:rPr>
        <w:t>Указ</w:t>
      </w:r>
      <w:r w:rsidR="00164555" w:rsidRPr="001218FB">
        <w:rPr>
          <w:rFonts w:ascii="TT Interphases Trl DemiBold" w:hAnsi="TT Interphases Trl DemiBold" w:cs="Tahoma"/>
          <w:sz w:val="24"/>
          <w:szCs w:val="24"/>
        </w:rPr>
        <w:t>а</w:t>
      </w:r>
      <w:r w:rsidRPr="001218FB">
        <w:rPr>
          <w:rFonts w:ascii="TT Interphases Trl DemiBold" w:hAnsi="TT Interphases Trl DemiBold" w:cs="Tahoma"/>
          <w:sz w:val="24"/>
          <w:szCs w:val="24"/>
        </w:rPr>
        <w:t xml:space="preserve"> Президента РФ от </w:t>
      </w:r>
      <w:r w:rsidR="00164555" w:rsidRPr="001218FB">
        <w:rPr>
          <w:rFonts w:ascii="TT Interphases Trl DemiBold" w:hAnsi="TT Interphases Trl DemiBold" w:cs="Tahoma"/>
          <w:sz w:val="24"/>
          <w:szCs w:val="24"/>
        </w:rPr>
        <w:t>03</w:t>
      </w:r>
      <w:r w:rsidRPr="001218FB">
        <w:rPr>
          <w:rFonts w:ascii="TT Interphases Trl DemiBold" w:hAnsi="TT Interphases Trl DemiBold" w:cs="Tahoma"/>
          <w:sz w:val="24"/>
          <w:szCs w:val="24"/>
        </w:rPr>
        <w:t>.</w:t>
      </w:r>
      <w:r w:rsidR="00164555" w:rsidRPr="001218FB">
        <w:rPr>
          <w:rFonts w:ascii="TT Interphases Trl DemiBold" w:hAnsi="TT Interphases Trl DemiBold" w:cs="Tahoma"/>
          <w:sz w:val="24"/>
          <w:szCs w:val="24"/>
        </w:rPr>
        <w:t>11</w:t>
      </w:r>
      <w:r w:rsidRPr="001218FB">
        <w:rPr>
          <w:rFonts w:ascii="TT Interphases Trl DemiBold" w:hAnsi="TT Interphases Trl DemiBold" w:cs="Tahoma"/>
          <w:sz w:val="24"/>
          <w:szCs w:val="24"/>
        </w:rPr>
        <w:t>.201</w:t>
      </w:r>
      <w:r w:rsidR="00164555" w:rsidRPr="001218FB">
        <w:rPr>
          <w:rFonts w:ascii="TT Interphases Trl DemiBold" w:hAnsi="TT Interphases Trl DemiBold" w:cs="Tahoma"/>
          <w:sz w:val="24"/>
          <w:szCs w:val="24"/>
        </w:rPr>
        <w:t>8</w:t>
      </w:r>
      <w:r w:rsidRPr="001218FB">
        <w:rPr>
          <w:rFonts w:ascii="TT Interphases Trl DemiBold" w:hAnsi="TT Interphases Trl DemiBold" w:cs="Tahoma"/>
          <w:sz w:val="24"/>
          <w:szCs w:val="24"/>
        </w:rPr>
        <w:t xml:space="preserve"> № </w:t>
      </w:r>
      <w:r w:rsidR="00164555" w:rsidRPr="001218FB">
        <w:rPr>
          <w:rFonts w:ascii="TT Interphases Trl DemiBold" w:hAnsi="TT Interphases Trl DemiBold" w:cs="Tahoma"/>
          <w:sz w:val="24"/>
          <w:szCs w:val="24"/>
        </w:rPr>
        <w:t>632</w:t>
      </w:r>
      <w:r w:rsidRPr="001218FB">
        <w:rPr>
          <w:rFonts w:ascii="TT Interphases Trl DemiBold" w:hAnsi="TT Interphases Trl DemiBold" w:cs="Tahoma"/>
          <w:sz w:val="24"/>
          <w:szCs w:val="24"/>
        </w:rPr>
        <w:t>)</w:t>
      </w:r>
    </w:p>
    <w:p w14:paraId="17574337" w14:textId="77777777" w:rsidR="006260AE" w:rsidRPr="00463661" w:rsidRDefault="006260AE" w:rsidP="006260AE">
      <w:pPr>
        <w:shd w:val="clear" w:color="auto" w:fill="FFFFFF"/>
        <w:tabs>
          <w:tab w:val="left" w:pos="851"/>
        </w:tabs>
        <w:ind w:left="851" w:right="68" w:hanging="840"/>
        <w:jc w:val="both"/>
        <w:rPr>
          <w:rFonts w:ascii="TT Interphases Trl" w:hAnsi="TT Interphases Trl" w:cs="Tahoma"/>
          <w:sz w:val="24"/>
          <w:szCs w:val="24"/>
        </w:rPr>
      </w:pPr>
      <w:r w:rsidRPr="001218FB">
        <w:rPr>
          <w:rFonts w:ascii="TT Interphases Trl DemiBold" w:hAnsi="TT Interphases Trl DemiBold" w:cs="Tahoma"/>
          <w:sz w:val="24"/>
          <w:szCs w:val="24"/>
        </w:rPr>
        <w:t>1.</w:t>
      </w:r>
      <w:r w:rsidRPr="00463661">
        <w:rPr>
          <w:rFonts w:ascii="TT Interphases Trl" w:hAnsi="TT Interphases Trl" w:cs="Tahoma"/>
          <w:b/>
          <w:bCs/>
          <w:sz w:val="24"/>
          <w:szCs w:val="24"/>
        </w:rPr>
        <w:tab/>
      </w:r>
      <w:r w:rsidRPr="001218FB">
        <w:rPr>
          <w:rFonts w:ascii="TT Interphases Trl DemiBold" w:hAnsi="TT Interphases Trl DemiBold" w:cs="Tahoma"/>
          <w:sz w:val="24"/>
          <w:szCs w:val="24"/>
        </w:rPr>
        <w:t>Центральный федеральный округ:</w:t>
      </w:r>
      <w:r w:rsidRPr="00463661">
        <w:rPr>
          <w:rFonts w:ascii="TT Interphases Trl" w:hAnsi="TT Interphases Trl" w:cs="Tahoma"/>
          <w:b/>
          <w:bCs/>
          <w:sz w:val="24"/>
          <w:szCs w:val="24"/>
        </w:rPr>
        <w:t xml:space="preserve"> </w:t>
      </w:r>
      <w:r w:rsidRPr="00463661">
        <w:rPr>
          <w:rFonts w:ascii="TT Interphases Trl" w:hAnsi="TT Interphases Trl" w:cs="Tahoma"/>
          <w:sz w:val="24"/>
          <w:szCs w:val="24"/>
        </w:rPr>
        <w:t>Белгородская область, Брянская область, Владимирская область, Воронежская область, Ивановская область, Калужская область, Костромская область, Курская область, Липецкая область, Московская область, Орловская область, Рязанская область, Смоленская область, Тамбовская область, Тверская область, Тульская область, Ярославская область, г. Москва.</w:t>
      </w:r>
    </w:p>
    <w:p w14:paraId="09BA569F" w14:textId="77777777" w:rsidR="006260AE" w:rsidRPr="00463661" w:rsidRDefault="006260AE" w:rsidP="006260AE">
      <w:pPr>
        <w:shd w:val="clear" w:color="auto" w:fill="FFFFFF"/>
        <w:ind w:left="851" w:right="68" w:firstLine="11"/>
        <w:jc w:val="both"/>
        <w:rPr>
          <w:rFonts w:ascii="TT Interphases Trl" w:hAnsi="TT Interphases Trl" w:cs="Tahoma"/>
          <w:bCs/>
          <w:i/>
          <w:sz w:val="24"/>
          <w:szCs w:val="24"/>
          <w:u w:val="single"/>
        </w:rPr>
      </w:pPr>
      <w:r w:rsidRPr="00463661">
        <w:rPr>
          <w:rFonts w:ascii="TT Interphases Trl" w:hAnsi="TT Interphases Trl" w:cs="Tahoma"/>
          <w:bCs/>
          <w:i/>
          <w:sz w:val="24"/>
          <w:szCs w:val="24"/>
          <w:u w:val="single"/>
        </w:rPr>
        <w:t xml:space="preserve">Центр федерального округа - г. Москва. </w:t>
      </w:r>
    </w:p>
    <w:p w14:paraId="4C99C9BC" w14:textId="77777777" w:rsidR="006260AE" w:rsidRPr="00463661" w:rsidRDefault="006260AE" w:rsidP="006260AE">
      <w:pPr>
        <w:shd w:val="clear" w:color="auto" w:fill="FFFFFF"/>
        <w:tabs>
          <w:tab w:val="left" w:pos="851"/>
        </w:tabs>
        <w:spacing w:before="40"/>
        <w:ind w:left="851" w:right="68" w:hanging="851"/>
        <w:jc w:val="both"/>
        <w:rPr>
          <w:rFonts w:ascii="TT Interphases Trl" w:hAnsi="TT Interphases Trl" w:cs="Tahoma"/>
          <w:sz w:val="24"/>
          <w:szCs w:val="24"/>
        </w:rPr>
      </w:pPr>
      <w:r w:rsidRPr="001218FB">
        <w:rPr>
          <w:rFonts w:ascii="TT Interphases Trl DemiBold" w:hAnsi="TT Interphases Trl DemiBold" w:cs="Tahoma"/>
          <w:sz w:val="24"/>
          <w:szCs w:val="24"/>
        </w:rPr>
        <w:t>2.</w:t>
      </w:r>
      <w:r w:rsidRPr="00463661">
        <w:rPr>
          <w:rFonts w:ascii="TT Interphases Trl" w:hAnsi="TT Interphases Trl" w:cs="Tahoma"/>
          <w:b/>
          <w:bCs/>
          <w:sz w:val="24"/>
          <w:szCs w:val="24"/>
        </w:rPr>
        <w:tab/>
      </w:r>
      <w:r w:rsidRPr="001218FB">
        <w:rPr>
          <w:rFonts w:ascii="TT Interphases Trl DemiBold" w:hAnsi="TT Interphases Trl DemiBold" w:cs="Tahoma"/>
          <w:sz w:val="24"/>
          <w:szCs w:val="24"/>
        </w:rPr>
        <w:t>Северо-Западный федеральный округ:</w:t>
      </w:r>
      <w:r w:rsidRPr="00463661">
        <w:rPr>
          <w:rFonts w:ascii="TT Interphases Trl" w:hAnsi="TT Interphases Trl" w:cs="Tahoma"/>
          <w:sz w:val="24"/>
          <w:szCs w:val="24"/>
        </w:rPr>
        <w:t xml:space="preserve"> Республика Карелия, Республика Коми, Архангельская область, Вологодская область, Калининградская область, Ленинградская область, Мурманская область, Новгородская область, Псковская область, г. Санкт-Петербург, Ненецкий автономный округ.</w:t>
      </w:r>
    </w:p>
    <w:p w14:paraId="42DCFF13" w14:textId="77777777" w:rsidR="006260AE" w:rsidRPr="00463661" w:rsidRDefault="006260AE" w:rsidP="006260AE">
      <w:pPr>
        <w:shd w:val="clear" w:color="auto" w:fill="FFFFFF"/>
        <w:ind w:left="851" w:right="68" w:firstLine="11"/>
        <w:jc w:val="both"/>
        <w:rPr>
          <w:rFonts w:ascii="TT Interphases Trl" w:hAnsi="TT Interphases Trl" w:cs="Tahoma"/>
          <w:bCs/>
          <w:i/>
          <w:sz w:val="24"/>
          <w:szCs w:val="24"/>
          <w:u w:val="single"/>
        </w:rPr>
      </w:pPr>
      <w:r w:rsidRPr="00463661">
        <w:rPr>
          <w:rFonts w:ascii="TT Interphases Trl" w:hAnsi="TT Interphases Trl" w:cs="Tahoma"/>
          <w:bCs/>
          <w:i/>
          <w:sz w:val="24"/>
          <w:szCs w:val="24"/>
          <w:u w:val="single"/>
        </w:rPr>
        <w:t xml:space="preserve">Центр федерального округа - г. Санкт-Петербург. </w:t>
      </w:r>
    </w:p>
    <w:p w14:paraId="33324436" w14:textId="77777777" w:rsidR="006260AE" w:rsidRPr="00463661" w:rsidRDefault="006260AE" w:rsidP="006260AE">
      <w:pPr>
        <w:shd w:val="clear" w:color="auto" w:fill="FFFFFF"/>
        <w:tabs>
          <w:tab w:val="left" w:pos="851"/>
        </w:tabs>
        <w:spacing w:before="40"/>
        <w:ind w:left="851" w:right="68" w:hanging="851"/>
        <w:jc w:val="both"/>
        <w:rPr>
          <w:rFonts w:ascii="TT Interphases Trl" w:hAnsi="TT Interphases Trl" w:cs="Tahoma"/>
          <w:sz w:val="24"/>
          <w:szCs w:val="24"/>
        </w:rPr>
      </w:pPr>
      <w:r w:rsidRPr="001218FB">
        <w:rPr>
          <w:rFonts w:ascii="TT Interphases Trl DemiBold" w:hAnsi="TT Interphases Trl DemiBold" w:cs="Tahoma"/>
          <w:sz w:val="24"/>
          <w:szCs w:val="24"/>
        </w:rPr>
        <w:t>3.</w:t>
      </w:r>
      <w:r w:rsidRPr="00463661">
        <w:rPr>
          <w:rFonts w:ascii="TT Interphases Trl" w:hAnsi="TT Interphases Trl" w:cs="Tahoma"/>
          <w:b/>
          <w:bCs/>
          <w:sz w:val="24"/>
          <w:szCs w:val="24"/>
        </w:rPr>
        <w:tab/>
      </w:r>
      <w:r w:rsidRPr="001218FB">
        <w:rPr>
          <w:rFonts w:ascii="TT Interphases Trl DemiBold" w:hAnsi="TT Interphases Trl DemiBold" w:cs="Tahoma"/>
          <w:sz w:val="24"/>
          <w:szCs w:val="24"/>
        </w:rPr>
        <w:t>Южный федеральный округ:</w:t>
      </w:r>
      <w:r w:rsidRPr="00463661">
        <w:rPr>
          <w:rFonts w:ascii="TT Interphases Trl" w:hAnsi="TT Interphases Trl" w:cs="Tahoma"/>
          <w:sz w:val="24"/>
          <w:szCs w:val="24"/>
        </w:rPr>
        <w:t xml:space="preserve"> Республика Адыгея (Адыгея), Республика Калмыкия, </w:t>
      </w:r>
      <w:r w:rsidRPr="00463661">
        <w:rPr>
          <w:rFonts w:ascii="TT Interphases Trl" w:hAnsi="TT Interphases Trl" w:cs="Tahoma"/>
          <w:bCs/>
          <w:sz w:val="24"/>
          <w:szCs w:val="24"/>
        </w:rPr>
        <w:t>Республика Крым</w:t>
      </w:r>
      <w:r w:rsidRPr="00463661">
        <w:rPr>
          <w:rFonts w:ascii="TT Interphases Trl" w:hAnsi="TT Interphases Trl" w:cs="Tahoma"/>
          <w:sz w:val="24"/>
          <w:szCs w:val="24"/>
        </w:rPr>
        <w:t>, Краснодарский край, Астраханская область, Волгоградская область, Ростовская область,</w:t>
      </w:r>
      <w:r w:rsidRPr="00463661">
        <w:rPr>
          <w:rFonts w:ascii="TT Interphases Trl" w:hAnsi="TT Interphases Trl" w:cs="Tahoma"/>
          <w:bCs/>
          <w:sz w:val="24"/>
          <w:szCs w:val="24"/>
        </w:rPr>
        <w:t xml:space="preserve"> г. Севастополь</w:t>
      </w:r>
      <w:r w:rsidRPr="00463661">
        <w:rPr>
          <w:rFonts w:ascii="TT Interphases Trl" w:hAnsi="TT Interphases Trl" w:cs="Tahoma"/>
          <w:sz w:val="24"/>
          <w:szCs w:val="24"/>
        </w:rPr>
        <w:t>.</w:t>
      </w:r>
    </w:p>
    <w:p w14:paraId="2A6F89F6" w14:textId="77777777" w:rsidR="006260AE" w:rsidRPr="00463661" w:rsidRDefault="006260AE" w:rsidP="006260AE">
      <w:pPr>
        <w:shd w:val="clear" w:color="auto" w:fill="FFFFFF"/>
        <w:tabs>
          <w:tab w:val="left" w:pos="851"/>
        </w:tabs>
        <w:spacing w:before="40"/>
        <w:ind w:left="851" w:right="68"/>
        <w:jc w:val="both"/>
        <w:rPr>
          <w:rFonts w:ascii="TT Interphases Trl" w:hAnsi="TT Interphases Trl" w:cs="Tahoma"/>
          <w:sz w:val="24"/>
          <w:szCs w:val="24"/>
        </w:rPr>
      </w:pPr>
      <w:r w:rsidRPr="00463661">
        <w:rPr>
          <w:rFonts w:ascii="TT Interphases Trl" w:hAnsi="TT Interphases Trl" w:cs="Tahoma"/>
          <w:bCs/>
          <w:i/>
          <w:sz w:val="24"/>
          <w:szCs w:val="24"/>
          <w:u w:val="single"/>
        </w:rPr>
        <w:t xml:space="preserve">Центр федерального округа - г. Ростов-на-Дону. </w:t>
      </w:r>
    </w:p>
    <w:p w14:paraId="140C5AA4" w14:textId="77777777" w:rsidR="006260AE" w:rsidRPr="00463661" w:rsidRDefault="006260AE" w:rsidP="006260AE">
      <w:pPr>
        <w:tabs>
          <w:tab w:val="left" w:pos="851"/>
        </w:tabs>
        <w:ind w:left="851" w:hanging="851"/>
        <w:jc w:val="both"/>
        <w:rPr>
          <w:rFonts w:ascii="TT Interphases Trl" w:hAnsi="TT Interphases Trl" w:cs="Tahoma"/>
          <w:sz w:val="24"/>
          <w:szCs w:val="24"/>
        </w:rPr>
      </w:pPr>
      <w:r w:rsidRPr="001218FB">
        <w:rPr>
          <w:rFonts w:ascii="TT Interphases Trl DemiBold" w:hAnsi="TT Interphases Trl DemiBold" w:cs="Tahoma"/>
          <w:sz w:val="24"/>
          <w:szCs w:val="24"/>
        </w:rPr>
        <w:t>4.</w:t>
      </w:r>
      <w:r w:rsidRPr="00463661">
        <w:rPr>
          <w:rFonts w:ascii="TT Interphases Trl" w:hAnsi="TT Interphases Trl" w:cs="Tahoma"/>
          <w:b/>
          <w:bCs/>
          <w:sz w:val="24"/>
          <w:szCs w:val="24"/>
        </w:rPr>
        <w:tab/>
      </w:r>
      <w:r w:rsidRPr="001218FB">
        <w:rPr>
          <w:rFonts w:ascii="TT Interphases Trl DemiBold" w:hAnsi="TT Interphases Trl DemiBold" w:cs="Tahoma"/>
          <w:sz w:val="24"/>
          <w:szCs w:val="24"/>
        </w:rPr>
        <w:t>Северо-Кавказский федеральный округ:</w:t>
      </w:r>
      <w:r w:rsidRPr="00463661">
        <w:rPr>
          <w:rFonts w:ascii="TT Interphases Trl" w:hAnsi="TT Interphases Trl" w:cs="Tahoma"/>
          <w:sz w:val="24"/>
          <w:szCs w:val="24"/>
        </w:rPr>
        <w:t xml:space="preserve"> Республика Дагестан, Республика Ингушетия, Кабардино-Балкарская Республика, Карачаево-Черкесская Республика, Республика Северная Осетия - Алания, Чеченская Республика, Ставропольский край.</w:t>
      </w:r>
    </w:p>
    <w:p w14:paraId="38FE08DD" w14:textId="77777777" w:rsidR="006260AE" w:rsidRPr="00463661" w:rsidRDefault="006260AE" w:rsidP="006260AE">
      <w:pPr>
        <w:shd w:val="clear" w:color="auto" w:fill="FFFFFF"/>
        <w:tabs>
          <w:tab w:val="left" w:pos="851"/>
        </w:tabs>
        <w:ind w:left="851" w:right="68"/>
        <w:jc w:val="both"/>
        <w:rPr>
          <w:rFonts w:ascii="TT Interphases Trl" w:hAnsi="TT Interphases Trl" w:cs="Tahoma"/>
          <w:bCs/>
          <w:sz w:val="24"/>
          <w:szCs w:val="24"/>
        </w:rPr>
      </w:pPr>
      <w:r w:rsidRPr="00463661">
        <w:rPr>
          <w:rFonts w:ascii="TT Interphases Trl" w:hAnsi="TT Interphases Trl" w:cs="Tahoma"/>
          <w:bCs/>
          <w:sz w:val="24"/>
          <w:szCs w:val="24"/>
        </w:rPr>
        <w:t>Центр федерального округа - г. Пятигорск.</w:t>
      </w:r>
    </w:p>
    <w:p w14:paraId="04A6E479" w14:textId="3DEE6840" w:rsidR="006260AE" w:rsidRPr="00463661" w:rsidRDefault="006260AE" w:rsidP="006260AE">
      <w:pPr>
        <w:shd w:val="clear" w:color="auto" w:fill="FFFFFF"/>
        <w:tabs>
          <w:tab w:val="left" w:pos="851"/>
        </w:tabs>
        <w:ind w:left="851" w:right="68" w:hanging="851"/>
        <w:jc w:val="both"/>
        <w:rPr>
          <w:rFonts w:ascii="TT Interphases Trl" w:hAnsi="TT Interphases Trl" w:cs="Tahoma"/>
          <w:sz w:val="24"/>
          <w:szCs w:val="24"/>
        </w:rPr>
      </w:pPr>
      <w:r w:rsidRPr="001218FB">
        <w:rPr>
          <w:rFonts w:ascii="TT Interphases Trl DemiBold" w:hAnsi="TT Interphases Trl DemiBold" w:cs="Tahoma"/>
          <w:sz w:val="24"/>
          <w:szCs w:val="24"/>
        </w:rPr>
        <w:t>5.</w:t>
      </w:r>
      <w:r w:rsidRPr="00463661">
        <w:rPr>
          <w:rFonts w:ascii="TT Interphases Trl" w:hAnsi="TT Interphases Trl" w:cs="Tahoma"/>
          <w:b/>
          <w:bCs/>
          <w:sz w:val="24"/>
          <w:szCs w:val="24"/>
        </w:rPr>
        <w:tab/>
      </w:r>
      <w:r w:rsidRPr="001218FB">
        <w:rPr>
          <w:rFonts w:ascii="TT Interphases Trl DemiBold" w:hAnsi="TT Interphases Trl DemiBold" w:cs="Tahoma"/>
          <w:sz w:val="24"/>
          <w:szCs w:val="24"/>
        </w:rPr>
        <w:t>Приволжский федеральный округ:</w:t>
      </w:r>
      <w:r w:rsidRPr="00463661">
        <w:rPr>
          <w:rFonts w:ascii="TT Interphases Trl" w:hAnsi="TT Interphases Trl" w:cs="Tahoma"/>
          <w:b/>
          <w:bCs/>
          <w:sz w:val="24"/>
          <w:szCs w:val="24"/>
        </w:rPr>
        <w:t xml:space="preserve"> </w:t>
      </w:r>
      <w:r w:rsidRPr="00463661">
        <w:rPr>
          <w:rFonts w:ascii="TT Interphases Trl" w:hAnsi="TT Interphases Trl" w:cs="Tahoma"/>
          <w:sz w:val="24"/>
          <w:szCs w:val="24"/>
        </w:rPr>
        <w:t>Республика Башкортостан, Республика Марий Эл, Республика Мордовия, Республика Татарстан (Татарстан), Удмуртская Республика, Чувашская Республика – Чувашия, Пермский край, Кировская область, Нижегородская область, Оренбургская область, Пензенская область, Самарская область</w:t>
      </w:r>
      <w:r w:rsidR="00463661">
        <w:rPr>
          <w:rFonts w:ascii="TT Interphases Trl" w:hAnsi="TT Interphases Trl" w:cs="Tahoma"/>
          <w:sz w:val="24"/>
          <w:szCs w:val="24"/>
        </w:rPr>
        <w:t>,</w:t>
      </w:r>
      <w:r w:rsidRPr="00463661">
        <w:rPr>
          <w:rFonts w:ascii="TT Interphases Trl" w:hAnsi="TT Interphases Trl" w:cs="Tahoma"/>
          <w:sz w:val="24"/>
          <w:szCs w:val="24"/>
        </w:rPr>
        <w:t xml:space="preserve"> Саратовская область, Ульяновская область.</w:t>
      </w:r>
    </w:p>
    <w:p w14:paraId="1197B5CD" w14:textId="77777777" w:rsidR="006260AE" w:rsidRPr="00463661" w:rsidRDefault="006260AE" w:rsidP="006260AE">
      <w:pPr>
        <w:shd w:val="clear" w:color="auto" w:fill="FFFFFF"/>
        <w:tabs>
          <w:tab w:val="left" w:pos="851"/>
        </w:tabs>
        <w:ind w:left="851" w:right="68" w:hanging="851"/>
        <w:jc w:val="both"/>
        <w:rPr>
          <w:rFonts w:ascii="TT Interphases Trl" w:hAnsi="TT Interphases Trl" w:cs="Tahoma"/>
          <w:bCs/>
          <w:i/>
          <w:sz w:val="24"/>
          <w:szCs w:val="24"/>
          <w:u w:val="single"/>
        </w:rPr>
      </w:pPr>
      <w:r w:rsidRPr="00463661">
        <w:rPr>
          <w:rFonts w:ascii="TT Interphases Trl" w:hAnsi="TT Interphases Trl" w:cs="Tahoma"/>
          <w:bCs/>
          <w:i/>
          <w:sz w:val="24"/>
          <w:szCs w:val="24"/>
        </w:rPr>
        <w:tab/>
      </w:r>
      <w:r w:rsidRPr="00463661">
        <w:rPr>
          <w:rFonts w:ascii="TT Interphases Trl" w:hAnsi="TT Interphases Trl" w:cs="Tahoma"/>
          <w:bCs/>
          <w:i/>
          <w:sz w:val="24"/>
          <w:szCs w:val="24"/>
          <w:u w:val="single"/>
        </w:rPr>
        <w:t xml:space="preserve">Центр федерального округа - г. Нижний Новгород. </w:t>
      </w:r>
    </w:p>
    <w:p w14:paraId="042623A9" w14:textId="77777777" w:rsidR="006260AE" w:rsidRPr="00463661" w:rsidRDefault="006260AE" w:rsidP="006260AE">
      <w:pPr>
        <w:shd w:val="clear" w:color="auto" w:fill="FFFFFF"/>
        <w:tabs>
          <w:tab w:val="left" w:pos="851"/>
        </w:tabs>
        <w:ind w:left="851" w:right="68" w:hanging="851"/>
        <w:jc w:val="both"/>
        <w:rPr>
          <w:rFonts w:ascii="TT Interphases Trl" w:hAnsi="TT Interphases Trl" w:cs="Tahoma"/>
          <w:sz w:val="24"/>
          <w:szCs w:val="24"/>
        </w:rPr>
      </w:pPr>
      <w:r w:rsidRPr="001218FB">
        <w:rPr>
          <w:rFonts w:ascii="TT Interphases Trl DemiBold" w:hAnsi="TT Interphases Trl DemiBold" w:cs="Tahoma"/>
          <w:sz w:val="24"/>
          <w:szCs w:val="24"/>
        </w:rPr>
        <w:t>6.</w:t>
      </w:r>
      <w:r w:rsidRPr="00463661">
        <w:rPr>
          <w:rFonts w:ascii="TT Interphases Trl" w:hAnsi="TT Interphases Trl" w:cs="Tahoma"/>
          <w:b/>
          <w:bCs/>
          <w:sz w:val="24"/>
          <w:szCs w:val="24"/>
        </w:rPr>
        <w:tab/>
      </w:r>
      <w:r w:rsidRPr="001218FB">
        <w:rPr>
          <w:rFonts w:ascii="TT Interphases Trl DemiBold" w:hAnsi="TT Interphases Trl DemiBold" w:cs="Tahoma"/>
          <w:sz w:val="24"/>
          <w:szCs w:val="24"/>
        </w:rPr>
        <w:t>Уральский федеральный округ:</w:t>
      </w:r>
      <w:r w:rsidRPr="00463661">
        <w:rPr>
          <w:rFonts w:ascii="TT Interphases Trl" w:hAnsi="TT Interphases Trl" w:cs="Tahoma"/>
          <w:b/>
          <w:bCs/>
          <w:sz w:val="24"/>
          <w:szCs w:val="24"/>
        </w:rPr>
        <w:t xml:space="preserve"> </w:t>
      </w:r>
      <w:r w:rsidRPr="00463661">
        <w:rPr>
          <w:rFonts w:ascii="TT Interphases Trl" w:hAnsi="TT Interphases Trl" w:cs="Tahoma"/>
          <w:sz w:val="24"/>
          <w:szCs w:val="24"/>
        </w:rPr>
        <w:t>Курганская область, Свердловская область, Тюменская область, Челябинская область, Ханты-Мансийский автономный округ - Югра, Ямало-Ненецкий автономный округ.</w:t>
      </w:r>
    </w:p>
    <w:p w14:paraId="4632C7FC" w14:textId="77777777" w:rsidR="006260AE" w:rsidRPr="00463661" w:rsidRDefault="006260AE" w:rsidP="006260AE">
      <w:pPr>
        <w:shd w:val="clear" w:color="auto" w:fill="FFFFFF"/>
        <w:tabs>
          <w:tab w:val="left" w:pos="851"/>
        </w:tabs>
        <w:ind w:left="851" w:right="68" w:hanging="851"/>
        <w:jc w:val="both"/>
        <w:rPr>
          <w:rFonts w:ascii="TT Interphases Trl" w:hAnsi="TT Interphases Trl" w:cs="Tahoma"/>
          <w:bCs/>
          <w:i/>
          <w:sz w:val="24"/>
          <w:szCs w:val="24"/>
          <w:u w:val="single"/>
        </w:rPr>
      </w:pPr>
      <w:r w:rsidRPr="00463661">
        <w:rPr>
          <w:rFonts w:ascii="TT Interphases Trl" w:hAnsi="TT Interphases Trl" w:cs="Tahoma"/>
          <w:bCs/>
          <w:sz w:val="24"/>
          <w:szCs w:val="24"/>
        </w:rPr>
        <w:tab/>
      </w:r>
      <w:r w:rsidRPr="00463661">
        <w:rPr>
          <w:rFonts w:ascii="TT Interphases Trl" w:hAnsi="TT Interphases Trl" w:cs="Tahoma"/>
          <w:bCs/>
          <w:i/>
          <w:sz w:val="24"/>
          <w:szCs w:val="24"/>
          <w:u w:val="single"/>
        </w:rPr>
        <w:t xml:space="preserve">Центр федерального округа - г. Екатеринбург. </w:t>
      </w:r>
    </w:p>
    <w:p w14:paraId="252EF43A" w14:textId="1938244E" w:rsidR="006260AE" w:rsidRPr="00463661" w:rsidRDefault="006260AE" w:rsidP="006260AE">
      <w:pPr>
        <w:shd w:val="clear" w:color="auto" w:fill="FFFFFF"/>
        <w:tabs>
          <w:tab w:val="left" w:pos="851"/>
        </w:tabs>
        <w:ind w:left="851" w:right="68" w:hanging="851"/>
        <w:jc w:val="both"/>
        <w:rPr>
          <w:rFonts w:ascii="TT Interphases Trl" w:hAnsi="TT Interphases Trl" w:cs="Tahoma"/>
          <w:sz w:val="24"/>
          <w:szCs w:val="24"/>
        </w:rPr>
      </w:pPr>
      <w:r w:rsidRPr="001218FB">
        <w:rPr>
          <w:rFonts w:ascii="TT Interphases Trl DemiBold" w:hAnsi="TT Interphases Trl DemiBold" w:cs="Tahoma"/>
          <w:sz w:val="24"/>
          <w:szCs w:val="24"/>
        </w:rPr>
        <w:t>7.</w:t>
      </w:r>
      <w:r w:rsidRPr="00463661">
        <w:rPr>
          <w:rFonts w:ascii="TT Interphases Trl" w:hAnsi="TT Interphases Trl" w:cs="Tahoma"/>
          <w:b/>
          <w:bCs/>
          <w:sz w:val="24"/>
          <w:szCs w:val="24"/>
        </w:rPr>
        <w:tab/>
      </w:r>
      <w:r w:rsidRPr="001218FB">
        <w:rPr>
          <w:rFonts w:ascii="TT Interphases Trl DemiBold" w:hAnsi="TT Interphases Trl DemiBold" w:cs="Tahoma"/>
          <w:sz w:val="24"/>
          <w:szCs w:val="24"/>
        </w:rPr>
        <w:t>Сибирский федеральный округ:</w:t>
      </w:r>
      <w:r w:rsidRPr="00463661">
        <w:rPr>
          <w:rFonts w:ascii="TT Interphases Trl" w:hAnsi="TT Interphases Trl" w:cs="Tahoma"/>
          <w:b/>
          <w:bCs/>
          <w:sz w:val="24"/>
          <w:szCs w:val="24"/>
        </w:rPr>
        <w:t xml:space="preserve"> </w:t>
      </w:r>
      <w:r w:rsidRPr="00463661">
        <w:rPr>
          <w:rFonts w:ascii="TT Interphases Trl" w:hAnsi="TT Interphases Trl" w:cs="Tahoma"/>
          <w:sz w:val="24"/>
          <w:szCs w:val="24"/>
        </w:rPr>
        <w:t>Республика Алтай, Республика Тыва, Республика Хакасия, Алтайский край, Красноярский край</w:t>
      </w:r>
      <w:r w:rsidR="00164555">
        <w:rPr>
          <w:rFonts w:ascii="TT Interphases Trl" w:hAnsi="TT Interphases Trl" w:cs="Tahoma"/>
          <w:sz w:val="24"/>
          <w:szCs w:val="24"/>
        </w:rPr>
        <w:t>,</w:t>
      </w:r>
      <w:r w:rsidRPr="00463661">
        <w:rPr>
          <w:rFonts w:ascii="TT Interphases Trl" w:hAnsi="TT Interphases Trl" w:cs="Tahoma"/>
          <w:sz w:val="24"/>
          <w:szCs w:val="24"/>
        </w:rPr>
        <w:t xml:space="preserve"> Иркутская область, Кемеровская область, Новосибирская область, Омская область, Томская область.</w:t>
      </w:r>
    </w:p>
    <w:p w14:paraId="155C1B35" w14:textId="77777777" w:rsidR="006260AE" w:rsidRPr="00463661" w:rsidRDefault="006260AE" w:rsidP="006260AE">
      <w:pPr>
        <w:shd w:val="clear" w:color="auto" w:fill="FFFFFF"/>
        <w:tabs>
          <w:tab w:val="left" w:pos="851"/>
        </w:tabs>
        <w:ind w:left="851" w:right="68" w:hanging="851"/>
        <w:jc w:val="both"/>
        <w:rPr>
          <w:rFonts w:ascii="TT Interphases Trl" w:hAnsi="TT Interphases Trl" w:cs="Tahoma"/>
          <w:bCs/>
          <w:i/>
          <w:sz w:val="24"/>
          <w:szCs w:val="24"/>
          <w:u w:val="single"/>
        </w:rPr>
      </w:pPr>
      <w:r w:rsidRPr="00463661">
        <w:rPr>
          <w:rFonts w:ascii="TT Interphases Trl" w:hAnsi="TT Interphases Trl" w:cs="Tahoma"/>
          <w:bCs/>
          <w:sz w:val="24"/>
          <w:szCs w:val="24"/>
        </w:rPr>
        <w:tab/>
      </w:r>
      <w:r w:rsidRPr="00463661">
        <w:rPr>
          <w:rFonts w:ascii="TT Interphases Trl" w:hAnsi="TT Interphases Trl" w:cs="Tahoma"/>
          <w:bCs/>
          <w:i/>
          <w:sz w:val="24"/>
          <w:szCs w:val="24"/>
          <w:u w:val="single"/>
        </w:rPr>
        <w:t xml:space="preserve">Центр федерального округа - г. Новосибирск. </w:t>
      </w:r>
    </w:p>
    <w:p w14:paraId="098C7455" w14:textId="77777777" w:rsidR="006260AE" w:rsidRPr="00463661" w:rsidRDefault="006260AE" w:rsidP="006260AE">
      <w:pPr>
        <w:shd w:val="clear" w:color="auto" w:fill="FFFFFF"/>
        <w:tabs>
          <w:tab w:val="left" w:pos="851"/>
        </w:tabs>
        <w:ind w:left="851" w:right="68" w:hanging="851"/>
        <w:jc w:val="both"/>
        <w:rPr>
          <w:rFonts w:ascii="TT Interphases Trl" w:hAnsi="TT Interphases Trl" w:cs="Tahoma"/>
          <w:sz w:val="24"/>
          <w:szCs w:val="24"/>
        </w:rPr>
      </w:pPr>
      <w:r w:rsidRPr="001218FB">
        <w:rPr>
          <w:rFonts w:ascii="TT Interphases Trl DemiBold" w:hAnsi="TT Interphases Trl DemiBold" w:cs="Tahoma"/>
          <w:sz w:val="24"/>
          <w:szCs w:val="24"/>
        </w:rPr>
        <w:t>8.</w:t>
      </w:r>
      <w:r w:rsidRPr="00463661">
        <w:rPr>
          <w:rFonts w:ascii="TT Interphases Trl" w:hAnsi="TT Interphases Trl" w:cs="Tahoma"/>
          <w:b/>
          <w:bCs/>
          <w:sz w:val="24"/>
          <w:szCs w:val="24"/>
        </w:rPr>
        <w:tab/>
      </w:r>
      <w:r w:rsidRPr="001218FB">
        <w:rPr>
          <w:rFonts w:ascii="TT Interphases Trl DemiBold" w:hAnsi="TT Interphases Trl DemiBold" w:cs="Tahoma"/>
          <w:sz w:val="24"/>
          <w:szCs w:val="24"/>
        </w:rPr>
        <w:t>Дальневосточный федеральный округ:</w:t>
      </w:r>
      <w:r w:rsidRPr="00463661">
        <w:rPr>
          <w:rFonts w:ascii="TT Interphases Trl" w:hAnsi="TT Interphases Trl" w:cs="Tahoma"/>
          <w:b/>
          <w:bCs/>
          <w:sz w:val="24"/>
          <w:szCs w:val="24"/>
        </w:rPr>
        <w:t xml:space="preserve"> </w:t>
      </w:r>
      <w:r w:rsidRPr="00463661">
        <w:rPr>
          <w:rFonts w:ascii="TT Interphases Trl" w:hAnsi="TT Interphases Trl" w:cs="Tahoma"/>
          <w:bCs/>
          <w:sz w:val="24"/>
          <w:szCs w:val="24"/>
        </w:rPr>
        <w:t xml:space="preserve">Республика Бурятия, </w:t>
      </w:r>
      <w:r w:rsidRPr="00463661">
        <w:rPr>
          <w:rFonts w:ascii="TT Interphases Trl" w:hAnsi="TT Interphases Trl" w:cs="Tahoma"/>
          <w:sz w:val="24"/>
          <w:szCs w:val="24"/>
        </w:rPr>
        <w:t>Республика Саха (Якутия), Забайкальский край, Камчатский край, Приморский край, Хабаровский край, Амурская область, Магаданская область, Сахалинская область, Еврейская автономная область, Чукотский автономный округ.</w:t>
      </w:r>
    </w:p>
    <w:p w14:paraId="6C579D92" w14:textId="77777777" w:rsidR="006260AE" w:rsidRPr="00463661" w:rsidRDefault="006260AE" w:rsidP="006260AE">
      <w:pPr>
        <w:shd w:val="clear" w:color="auto" w:fill="FFFFFF"/>
        <w:tabs>
          <w:tab w:val="left" w:pos="851"/>
        </w:tabs>
        <w:ind w:left="851" w:right="68" w:hanging="851"/>
        <w:jc w:val="both"/>
        <w:rPr>
          <w:rFonts w:ascii="TT Interphases Trl" w:hAnsi="TT Interphases Trl" w:cs="Tahoma"/>
          <w:bCs/>
          <w:i/>
          <w:sz w:val="24"/>
          <w:szCs w:val="24"/>
          <w:u w:val="single"/>
        </w:rPr>
      </w:pPr>
      <w:r w:rsidRPr="00463661">
        <w:rPr>
          <w:rFonts w:ascii="TT Interphases Trl" w:hAnsi="TT Interphases Trl" w:cs="Tahoma"/>
          <w:bCs/>
          <w:i/>
          <w:sz w:val="24"/>
          <w:szCs w:val="24"/>
        </w:rPr>
        <w:tab/>
      </w:r>
      <w:r w:rsidRPr="00463661">
        <w:rPr>
          <w:rFonts w:ascii="TT Interphases Trl" w:hAnsi="TT Interphases Trl" w:cs="Tahoma"/>
          <w:bCs/>
          <w:i/>
          <w:sz w:val="24"/>
          <w:szCs w:val="24"/>
          <w:u w:val="single"/>
        </w:rPr>
        <w:t>Центр федерального округа - г. Хабаровск.</w:t>
      </w:r>
    </w:p>
    <w:p w14:paraId="7844C8D2" w14:textId="77777777" w:rsidR="00E9401F" w:rsidRDefault="00E9401F">
      <w:pPr>
        <w:rPr>
          <w:rFonts w:ascii="TT Interphases Trl" w:hAnsi="TT Interphases Trl"/>
        </w:rPr>
      </w:pPr>
    </w:p>
    <w:p w14:paraId="6AE1A3A8" w14:textId="77777777" w:rsidR="001218FB" w:rsidRPr="000D6474" w:rsidRDefault="001218FB">
      <w:pPr>
        <w:rPr>
          <w:rFonts w:ascii="TT Interphases Trl DemiBold" w:hAnsi="TT Interphases Trl DemiBold"/>
          <w:sz w:val="24"/>
          <w:szCs w:val="24"/>
        </w:rPr>
      </w:pPr>
      <w:r w:rsidRPr="000D6474">
        <w:rPr>
          <w:rFonts w:ascii="TT Interphases Trl DemiBold" w:hAnsi="TT Interphases Trl DemiBold"/>
          <w:sz w:val="24"/>
          <w:szCs w:val="24"/>
        </w:rPr>
        <w:t>Вновь образованные субъекты Российской Федерации:</w:t>
      </w:r>
    </w:p>
    <w:p w14:paraId="6EDC98D7" w14:textId="20CC8D52" w:rsidR="001218FB" w:rsidRDefault="001218FB" w:rsidP="001218FB">
      <w:pPr>
        <w:pStyle w:val="a3"/>
        <w:numPr>
          <w:ilvl w:val="0"/>
          <w:numId w:val="1"/>
        </w:numPr>
        <w:rPr>
          <w:rFonts w:ascii="TT Interphases Trl" w:hAnsi="TT Interphases Trl"/>
          <w:sz w:val="24"/>
          <w:szCs w:val="24"/>
        </w:rPr>
      </w:pPr>
      <w:r w:rsidRPr="000D6474">
        <w:rPr>
          <w:rFonts w:ascii="TT Interphases Trl" w:hAnsi="TT Interphases Trl"/>
          <w:sz w:val="24"/>
          <w:szCs w:val="24"/>
        </w:rPr>
        <w:t>Донецкая Народная Республика (</w:t>
      </w:r>
      <w:r w:rsidR="000D6474" w:rsidRPr="000D6474">
        <w:rPr>
          <w:rFonts w:ascii="TT Interphases Trl" w:hAnsi="TT Interphases Trl"/>
          <w:color w:val="000000"/>
          <w:sz w:val="24"/>
          <w:szCs w:val="24"/>
          <w:shd w:val="clear" w:color="auto" w:fill="FFFFFF"/>
        </w:rPr>
        <w:t>№ 5-ФКЗ</w:t>
      </w:r>
      <w:r w:rsidR="000D6474" w:rsidRPr="000D6474">
        <w:rPr>
          <w:rFonts w:ascii="TT Interphases Trl" w:hAnsi="TT Interphases Trl"/>
          <w:color w:val="000000"/>
          <w:sz w:val="24"/>
          <w:szCs w:val="24"/>
          <w:shd w:val="clear" w:color="auto" w:fill="FFFFFF"/>
        </w:rPr>
        <w:t xml:space="preserve"> </w:t>
      </w:r>
      <w:r w:rsidRPr="000D6474">
        <w:rPr>
          <w:rFonts w:ascii="TT Interphases Trl" w:hAnsi="TT Interphases Trl"/>
          <w:color w:val="000000"/>
          <w:sz w:val="24"/>
          <w:szCs w:val="24"/>
          <w:shd w:val="clear" w:color="auto" w:fill="FFFFFF"/>
        </w:rPr>
        <w:t>от 4 октября 2022 г.</w:t>
      </w:r>
      <w:r w:rsidR="000D6474">
        <w:rPr>
          <w:rFonts w:ascii="TT Interphases Trl" w:hAnsi="TT Interphases Trl"/>
          <w:sz w:val="24"/>
          <w:szCs w:val="24"/>
        </w:rPr>
        <w:t>)</w:t>
      </w:r>
    </w:p>
    <w:p w14:paraId="17551162" w14:textId="4C752B1E" w:rsidR="000D6474" w:rsidRPr="000D6474" w:rsidRDefault="000D6474" w:rsidP="000D6474">
      <w:pPr>
        <w:pStyle w:val="a3"/>
        <w:numPr>
          <w:ilvl w:val="0"/>
          <w:numId w:val="1"/>
        </w:numPr>
        <w:rPr>
          <w:rFonts w:ascii="TT Interphases Trl" w:hAnsi="TT Interphases Trl"/>
          <w:sz w:val="24"/>
          <w:szCs w:val="24"/>
        </w:rPr>
      </w:pPr>
      <w:r>
        <w:rPr>
          <w:rFonts w:ascii="TT Interphases Trl" w:hAnsi="TT Interphases Trl"/>
          <w:sz w:val="24"/>
          <w:szCs w:val="24"/>
        </w:rPr>
        <w:t>Луганская</w:t>
      </w:r>
      <w:r w:rsidRPr="000D6474">
        <w:rPr>
          <w:rFonts w:ascii="TT Interphases Trl" w:hAnsi="TT Interphases Trl"/>
          <w:sz w:val="24"/>
          <w:szCs w:val="24"/>
        </w:rPr>
        <w:t xml:space="preserve"> Народная Республика (</w:t>
      </w:r>
      <w:r w:rsidRPr="000D6474">
        <w:rPr>
          <w:rFonts w:ascii="TT Interphases Trl" w:hAnsi="TT Interphases Trl"/>
          <w:color w:val="000000"/>
          <w:sz w:val="24"/>
          <w:szCs w:val="24"/>
          <w:shd w:val="clear" w:color="auto" w:fill="FFFFFF"/>
        </w:rPr>
        <w:t xml:space="preserve">№ </w:t>
      </w:r>
      <w:r>
        <w:rPr>
          <w:rFonts w:ascii="TT Interphases Trl" w:hAnsi="TT Interphases Trl"/>
          <w:color w:val="000000"/>
          <w:sz w:val="24"/>
          <w:szCs w:val="24"/>
          <w:shd w:val="clear" w:color="auto" w:fill="FFFFFF"/>
        </w:rPr>
        <w:t>6</w:t>
      </w:r>
      <w:r w:rsidRPr="000D6474">
        <w:rPr>
          <w:rFonts w:ascii="TT Interphases Trl" w:hAnsi="TT Interphases Trl"/>
          <w:color w:val="000000"/>
          <w:sz w:val="24"/>
          <w:szCs w:val="24"/>
          <w:shd w:val="clear" w:color="auto" w:fill="FFFFFF"/>
        </w:rPr>
        <w:t>-ФКЗ от 4 октября 2022 г.</w:t>
      </w:r>
      <w:r>
        <w:rPr>
          <w:rFonts w:ascii="TT Interphases Trl" w:hAnsi="TT Interphases Trl"/>
          <w:sz w:val="24"/>
          <w:szCs w:val="24"/>
        </w:rPr>
        <w:t>)</w:t>
      </w:r>
    </w:p>
    <w:p w14:paraId="3588AA27" w14:textId="4AEB9290" w:rsidR="000D6474" w:rsidRPr="000D6474" w:rsidRDefault="000D6474" w:rsidP="000D6474">
      <w:pPr>
        <w:pStyle w:val="a3"/>
        <w:numPr>
          <w:ilvl w:val="0"/>
          <w:numId w:val="1"/>
        </w:numPr>
        <w:rPr>
          <w:rFonts w:ascii="TT Interphases Trl" w:hAnsi="TT Interphases Trl"/>
          <w:sz w:val="24"/>
          <w:szCs w:val="24"/>
        </w:rPr>
      </w:pPr>
      <w:r>
        <w:rPr>
          <w:rFonts w:ascii="TT Interphases Trl" w:hAnsi="TT Interphases Trl"/>
          <w:sz w:val="24"/>
          <w:szCs w:val="24"/>
        </w:rPr>
        <w:t>Запорожская область</w:t>
      </w:r>
      <w:r w:rsidRPr="000D6474">
        <w:rPr>
          <w:rFonts w:ascii="TT Interphases Trl" w:hAnsi="TT Interphases Trl"/>
          <w:sz w:val="24"/>
          <w:szCs w:val="24"/>
        </w:rPr>
        <w:t xml:space="preserve"> (</w:t>
      </w:r>
      <w:r w:rsidRPr="000D6474">
        <w:rPr>
          <w:rFonts w:ascii="TT Interphases Trl" w:hAnsi="TT Interphases Trl"/>
          <w:color w:val="000000"/>
          <w:sz w:val="24"/>
          <w:szCs w:val="24"/>
          <w:shd w:val="clear" w:color="auto" w:fill="FFFFFF"/>
        </w:rPr>
        <w:t xml:space="preserve">№ </w:t>
      </w:r>
      <w:r>
        <w:rPr>
          <w:rFonts w:ascii="TT Interphases Trl" w:hAnsi="TT Interphases Trl"/>
          <w:color w:val="000000"/>
          <w:sz w:val="24"/>
          <w:szCs w:val="24"/>
          <w:shd w:val="clear" w:color="auto" w:fill="FFFFFF"/>
        </w:rPr>
        <w:t>7</w:t>
      </w:r>
      <w:r w:rsidRPr="000D6474">
        <w:rPr>
          <w:rFonts w:ascii="TT Interphases Trl" w:hAnsi="TT Interphases Trl"/>
          <w:color w:val="000000"/>
          <w:sz w:val="24"/>
          <w:szCs w:val="24"/>
          <w:shd w:val="clear" w:color="auto" w:fill="FFFFFF"/>
        </w:rPr>
        <w:t>-ФКЗ от 4 октября 2022 г.</w:t>
      </w:r>
      <w:r>
        <w:rPr>
          <w:rFonts w:ascii="TT Interphases Trl" w:hAnsi="TT Interphases Trl"/>
          <w:sz w:val="24"/>
          <w:szCs w:val="24"/>
        </w:rPr>
        <w:t>)</w:t>
      </w:r>
    </w:p>
    <w:p w14:paraId="56F473EE" w14:textId="0035AA26" w:rsidR="000D6474" w:rsidRPr="000D6474" w:rsidRDefault="000D6474" w:rsidP="000D6474">
      <w:pPr>
        <w:pStyle w:val="a3"/>
        <w:numPr>
          <w:ilvl w:val="0"/>
          <w:numId w:val="1"/>
        </w:numPr>
        <w:rPr>
          <w:rFonts w:ascii="TT Interphases Trl" w:hAnsi="TT Interphases Trl"/>
          <w:sz w:val="24"/>
          <w:szCs w:val="24"/>
        </w:rPr>
      </w:pPr>
      <w:r>
        <w:rPr>
          <w:rFonts w:ascii="TT Interphases Trl" w:hAnsi="TT Interphases Trl"/>
          <w:sz w:val="24"/>
          <w:szCs w:val="24"/>
        </w:rPr>
        <w:t>Херсонская область</w:t>
      </w:r>
      <w:r w:rsidRPr="000D6474">
        <w:rPr>
          <w:rFonts w:ascii="TT Interphases Trl" w:hAnsi="TT Interphases Trl"/>
          <w:sz w:val="24"/>
          <w:szCs w:val="24"/>
        </w:rPr>
        <w:t xml:space="preserve"> (</w:t>
      </w:r>
      <w:r w:rsidRPr="000D6474">
        <w:rPr>
          <w:rFonts w:ascii="TT Interphases Trl" w:hAnsi="TT Interphases Trl"/>
          <w:color w:val="000000"/>
          <w:sz w:val="24"/>
          <w:szCs w:val="24"/>
          <w:shd w:val="clear" w:color="auto" w:fill="FFFFFF"/>
        </w:rPr>
        <w:t xml:space="preserve">№ </w:t>
      </w:r>
      <w:r>
        <w:rPr>
          <w:rFonts w:ascii="TT Interphases Trl" w:hAnsi="TT Interphases Trl"/>
          <w:color w:val="000000"/>
          <w:sz w:val="24"/>
          <w:szCs w:val="24"/>
          <w:shd w:val="clear" w:color="auto" w:fill="FFFFFF"/>
        </w:rPr>
        <w:t>8</w:t>
      </w:r>
      <w:r w:rsidRPr="000D6474">
        <w:rPr>
          <w:rFonts w:ascii="TT Interphases Trl" w:hAnsi="TT Interphases Trl"/>
          <w:color w:val="000000"/>
          <w:sz w:val="24"/>
          <w:szCs w:val="24"/>
          <w:shd w:val="clear" w:color="auto" w:fill="FFFFFF"/>
        </w:rPr>
        <w:t>-ФКЗ от 4 октября 2022 г.</w:t>
      </w:r>
      <w:r>
        <w:rPr>
          <w:rFonts w:ascii="TT Interphases Trl" w:hAnsi="TT Interphases Trl"/>
          <w:sz w:val="24"/>
          <w:szCs w:val="24"/>
        </w:rPr>
        <w:t>)</w:t>
      </w:r>
    </w:p>
    <w:p w14:paraId="1D3863B0" w14:textId="77777777" w:rsidR="000D6474" w:rsidRPr="000D6474" w:rsidRDefault="000D6474" w:rsidP="000D6474">
      <w:pPr>
        <w:ind w:left="360"/>
        <w:rPr>
          <w:rFonts w:ascii="TT Interphases Trl" w:hAnsi="TT Interphases Trl"/>
          <w:sz w:val="24"/>
          <w:szCs w:val="24"/>
        </w:rPr>
      </w:pPr>
    </w:p>
    <w:sectPr w:rsidR="000D6474" w:rsidRPr="000D6474" w:rsidSect="006260AE">
      <w:pgSz w:w="11906" w:h="16838"/>
      <w:pgMar w:top="709" w:right="567" w:bottom="992"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T Interphases Trl DemiBold">
    <w:panose1 w:val="02000503020000020004"/>
    <w:charset w:val="CC"/>
    <w:family w:val="auto"/>
    <w:pitch w:val="variable"/>
    <w:sig w:usb0="A00002FF" w:usb1="5000A4FB" w:usb2="00000000" w:usb3="00000000" w:csb0="0000009F" w:csb1="00000000"/>
  </w:font>
  <w:font w:name="Tahoma">
    <w:panose1 w:val="020B0604030504040204"/>
    <w:charset w:val="CC"/>
    <w:family w:val="swiss"/>
    <w:pitch w:val="variable"/>
    <w:sig w:usb0="E1002EFF" w:usb1="C000605B" w:usb2="00000029" w:usb3="00000000" w:csb0="000101FF" w:csb1="00000000"/>
  </w:font>
  <w:font w:name="TT Interphases Trl">
    <w:panose1 w:val="02000503020000020004"/>
    <w:charset w:val="CC"/>
    <w:family w:val="auto"/>
    <w:pitch w:val="variable"/>
    <w:sig w:usb0="A00002FF" w:usb1="100020D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E57A4"/>
    <w:multiLevelType w:val="hybridMultilevel"/>
    <w:tmpl w:val="2A64C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63856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AE"/>
    <w:rsid w:val="00013DF1"/>
    <w:rsid w:val="000410E6"/>
    <w:rsid w:val="00043630"/>
    <w:rsid w:val="00052F8F"/>
    <w:rsid w:val="0007102A"/>
    <w:rsid w:val="0007148E"/>
    <w:rsid w:val="00082D73"/>
    <w:rsid w:val="0009663C"/>
    <w:rsid w:val="000B1445"/>
    <w:rsid w:val="000D54A9"/>
    <w:rsid w:val="000D6474"/>
    <w:rsid w:val="000E00F8"/>
    <w:rsid w:val="000F7ED1"/>
    <w:rsid w:val="00107B4D"/>
    <w:rsid w:val="001218FB"/>
    <w:rsid w:val="00164555"/>
    <w:rsid w:val="00191AC4"/>
    <w:rsid w:val="001B63D9"/>
    <w:rsid w:val="001C2EE6"/>
    <w:rsid w:val="001D0355"/>
    <w:rsid w:val="001F514D"/>
    <w:rsid w:val="002078FF"/>
    <w:rsid w:val="00230131"/>
    <w:rsid w:val="00281C8C"/>
    <w:rsid w:val="002B4237"/>
    <w:rsid w:val="00307AE3"/>
    <w:rsid w:val="003129C8"/>
    <w:rsid w:val="0033699B"/>
    <w:rsid w:val="00360FB1"/>
    <w:rsid w:val="003770AC"/>
    <w:rsid w:val="0038077E"/>
    <w:rsid w:val="00382371"/>
    <w:rsid w:val="00386632"/>
    <w:rsid w:val="003C425F"/>
    <w:rsid w:val="003D5912"/>
    <w:rsid w:val="00425D2A"/>
    <w:rsid w:val="004269CB"/>
    <w:rsid w:val="00433AF4"/>
    <w:rsid w:val="00463661"/>
    <w:rsid w:val="00492341"/>
    <w:rsid w:val="004B2CAD"/>
    <w:rsid w:val="004E5C62"/>
    <w:rsid w:val="005146BF"/>
    <w:rsid w:val="00522E7C"/>
    <w:rsid w:val="005240E4"/>
    <w:rsid w:val="00527288"/>
    <w:rsid w:val="00574A4F"/>
    <w:rsid w:val="00584C33"/>
    <w:rsid w:val="005D54F3"/>
    <w:rsid w:val="005E25F4"/>
    <w:rsid w:val="005E4EA0"/>
    <w:rsid w:val="00624545"/>
    <w:rsid w:val="006260AE"/>
    <w:rsid w:val="0064502C"/>
    <w:rsid w:val="00646D01"/>
    <w:rsid w:val="006566D6"/>
    <w:rsid w:val="006614B8"/>
    <w:rsid w:val="00666BD1"/>
    <w:rsid w:val="00672386"/>
    <w:rsid w:val="00680DC2"/>
    <w:rsid w:val="00694F14"/>
    <w:rsid w:val="00695C9E"/>
    <w:rsid w:val="006D06E1"/>
    <w:rsid w:val="006F46F7"/>
    <w:rsid w:val="00730E12"/>
    <w:rsid w:val="007572A3"/>
    <w:rsid w:val="007955FA"/>
    <w:rsid w:val="007D1BE2"/>
    <w:rsid w:val="007D75A7"/>
    <w:rsid w:val="007E132F"/>
    <w:rsid w:val="007E1340"/>
    <w:rsid w:val="007E57AB"/>
    <w:rsid w:val="00805E00"/>
    <w:rsid w:val="008230C6"/>
    <w:rsid w:val="0084520C"/>
    <w:rsid w:val="00845ACD"/>
    <w:rsid w:val="008701F2"/>
    <w:rsid w:val="00875F3C"/>
    <w:rsid w:val="00876E04"/>
    <w:rsid w:val="00885F63"/>
    <w:rsid w:val="00891A10"/>
    <w:rsid w:val="008B2FB5"/>
    <w:rsid w:val="00925E8A"/>
    <w:rsid w:val="00934A05"/>
    <w:rsid w:val="0093616B"/>
    <w:rsid w:val="00945CAA"/>
    <w:rsid w:val="009505A0"/>
    <w:rsid w:val="009920BA"/>
    <w:rsid w:val="009F17C0"/>
    <w:rsid w:val="00A703BA"/>
    <w:rsid w:val="00A813D2"/>
    <w:rsid w:val="00A90AAE"/>
    <w:rsid w:val="00AC02BA"/>
    <w:rsid w:val="00AF7253"/>
    <w:rsid w:val="00B62151"/>
    <w:rsid w:val="00B71E02"/>
    <w:rsid w:val="00B949FB"/>
    <w:rsid w:val="00BD0DBD"/>
    <w:rsid w:val="00BD1CF4"/>
    <w:rsid w:val="00BE70FC"/>
    <w:rsid w:val="00C50F3D"/>
    <w:rsid w:val="00C56EB0"/>
    <w:rsid w:val="00C84A19"/>
    <w:rsid w:val="00C92023"/>
    <w:rsid w:val="00CC5940"/>
    <w:rsid w:val="00CF0EFA"/>
    <w:rsid w:val="00D24B33"/>
    <w:rsid w:val="00D549C0"/>
    <w:rsid w:val="00DA45F7"/>
    <w:rsid w:val="00DD414C"/>
    <w:rsid w:val="00E17812"/>
    <w:rsid w:val="00E4106A"/>
    <w:rsid w:val="00E56521"/>
    <w:rsid w:val="00E739C1"/>
    <w:rsid w:val="00E9401F"/>
    <w:rsid w:val="00EB0DAF"/>
    <w:rsid w:val="00F55CEE"/>
    <w:rsid w:val="00F67B58"/>
    <w:rsid w:val="00F87D0A"/>
    <w:rsid w:val="00FC1910"/>
    <w:rsid w:val="00FF2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8A244"/>
  <w15:docId w15:val="{FA4CA4DE-C2BE-4619-9703-738F2AE41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0A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2</cp:revision>
  <dcterms:created xsi:type="dcterms:W3CDTF">2023-07-26T10:20:00Z</dcterms:created>
  <dcterms:modified xsi:type="dcterms:W3CDTF">2023-07-26T10:20:00Z</dcterms:modified>
</cp:coreProperties>
</file>