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DF13" w14:textId="77777777" w:rsidR="001C659F" w:rsidRPr="00695DD1" w:rsidRDefault="001C659F" w:rsidP="001C659F">
      <w:pPr>
        <w:shd w:val="clear" w:color="auto" w:fill="FFFFFF"/>
        <w:spacing w:before="240" w:after="120"/>
        <w:ind w:right="68" w:firstLine="11"/>
        <w:jc w:val="both"/>
        <w:rPr>
          <w:rFonts w:ascii="TT Interphases Trl DemiBold" w:hAnsi="TT Interphases Trl DemiBold" w:cs="Tahoma"/>
          <w:sz w:val="24"/>
          <w:szCs w:val="24"/>
        </w:rPr>
      </w:pPr>
      <w:r w:rsidRPr="00695DD1">
        <w:rPr>
          <w:rFonts w:ascii="TT Interphases Trl DemiBold" w:hAnsi="TT Interphases Trl DemiBold" w:cs="Tahoma"/>
          <w:sz w:val="24"/>
          <w:szCs w:val="24"/>
        </w:rPr>
        <w:t>ПЕРЕЧЕНЬ СУБЪЕКТОВ РОССИЙСКОЙ ФЕДЕРАЦИИ</w:t>
      </w:r>
    </w:p>
    <w:p w14:paraId="269084D1" w14:textId="0010F562" w:rsidR="001C659F" w:rsidRPr="00695DD1" w:rsidRDefault="001C659F" w:rsidP="001C659F">
      <w:pPr>
        <w:shd w:val="clear" w:color="auto" w:fill="FFFFFF"/>
        <w:spacing w:after="120"/>
        <w:ind w:right="68" w:firstLine="11"/>
        <w:jc w:val="both"/>
        <w:rPr>
          <w:rFonts w:ascii="TT Interphases Trl DemiBold" w:hAnsi="TT Interphases Trl DemiBold" w:cs="Tahoma"/>
          <w:sz w:val="24"/>
          <w:szCs w:val="24"/>
        </w:rPr>
      </w:pPr>
      <w:r w:rsidRPr="00695DD1">
        <w:rPr>
          <w:rFonts w:ascii="TT Interphases Trl DemiBold" w:hAnsi="TT Interphases Trl DemiBold" w:cs="Tahoma"/>
          <w:sz w:val="24"/>
          <w:szCs w:val="24"/>
        </w:rPr>
        <w:t>(гл. 3, ст. 65 «Федеративное устройство» Конституции РФ</w:t>
      </w:r>
      <w:r w:rsidR="00695DD1">
        <w:rPr>
          <w:rFonts w:ascii="TT Interphases Trl DemiBold" w:hAnsi="TT Interphases Trl DemiBold" w:cs="Tahoma"/>
          <w:sz w:val="24"/>
          <w:szCs w:val="24"/>
        </w:rPr>
        <w:t>, с изменениями, одобренными в ходе общероссийского голосования 01.07.2020 г.</w:t>
      </w:r>
      <w:r w:rsidRPr="00695DD1">
        <w:rPr>
          <w:rFonts w:ascii="TT Interphases Trl DemiBold" w:hAnsi="TT Interphases Trl DemiBold" w:cs="Tahoma"/>
          <w:sz w:val="24"/>
          <w:szCs w:val="24"/>
        </w:rPr>
        <w:t>)</w:t>
      </w:r>
    </w:p>
    <w:p w14:paraId="11440026" w14:textId="77777777" w:rsidR="001C659F" w:rsidRPr="00695DD1" w:rsidRDefault="001C659F" w:rsidP="001C659F">
      <w:pPr>
        <w:shd w:val="clear" w:color="auto" w:fill="FFFFFF"/>
        <w:tabs>
          <w:tab w:val="left" w:pos="851"/>
        </w:tabs>
        <w:spacing w:before="60"/>
        <w:ind w:left="851" w:hanging="851"/>
        <w:jc w:val="both"/>
        <w:rPr>
          <w:rFonts w:ascii="TT Interphases Trl DemiBold" w:hAnsi="TT Interphases Trl DemiBold" w:cs="Tahoma"/>
          <w:sz w:val="24"/>
          <w:szCs w:val="24"/>
        </w:rPr>
      </w:pPr>
      <w:r w:rsidRPr="00695DD1">
        <w:rPr>
          <w:rFonts w:ascii="TT Interphases Trl DemiBold" w:hAnsi="TT Interphases Trl DemiBold" w:cs="Tahoma"/>
          <w:sz w:val="24"/>
          <w:szCs w:val="24"/>
        </w:rPr>
        <w:t>1. В составе Российской Федерации находятся субъекты Российской Федерации:</w:t>
      </w:r>
    </w:p>
    <w:p w14:paraId="78C66A73" w14:textId="5D144D33" w:rsidR="001C659F" w:rsidRPr="005E7BB9" w:rsidRDefault="001C659F" w:rsidP="001C659F">
      <w:pPr>
        <w:tabs>
          <w:tab w:val="left" w:pos="851"/>
        </w:tabs>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1.1.</w:t>
      </w:r>
      <w:r w:rsidRPr="005E7BB9">
        <w:rPr>
          <w:rFonts w:ascii="TT Interphases Trl" w:hAnsi="TT Interphases Trl" w:cs="Tahoma"/>
          <w:color w:val="000000"/>
          <w:sz w:val="24"/>
          <w:szCs w:val="24"/>
        </w:rPr>
        <w:tab/>
        <w:t xml:space="preserve">Республика Адыгея (Адыгея), Республика Алтай, Республика Башкортостан, Республика Бурятия, Республика Дагестан, </w:t>
      </w:r>
      <w:r w:rsidR="00695DD1">
        <w:rPr>
          <w:rFonts w:ascii="TT Interphases Trl" w:hAnsi="TT Interphases Trl" w:cs="Tahoma"/>
          <w:color w:val="000000"/>
          <w:sz w:val="24"/>
          <w:szCs w:val="24"/>
        </w:rPr>
        <w:t xml:space="preserve">Донецкая Народная Республика, </w:t>
      </w:r>
      <w:r w:rsidRPr="005E7BB9">
        <w:rPr>
          <w:rFonts w:ascii="TT Interphases Trl" w:hAnsi="TT Interphases Trl" w:cs="Tahoma"/>
          <w:color w:val="000000"/>
          <w:sz w:val="24"/>
          <w:szCs w:val="24"/>
        </w:rPr>
        <w:t xml:space="preserve">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w:t>
      </w:r>
      <w:r w:rsidR="00695DD1">
        <w:rPr>
          <w:rFonts w:ascii="TT Interphases Trl" w:hAnsi="TT Interphases Trl" w:cs="Tahoma"/>
          <w:color w:val="000000"/>
          <w:sz w:val="24"/>
          <w:szCs w:val="24"/>
        </w:rPr>
        <w:t>Луганская</w:t>
      </w:r>
      <w:r w:rsidR="00695DD1">
        <w:rPr>
          <w:rFonts w:ascii="TT Interphases Trl" w:hAnsi="TT Interphases Trl" w:cs="Tahoma"/>
          <w:color w:val="000000"/>
          <w:sz w:val="24"/>
          <w:szCs w:val="24"/>
        </w:rPr>
        <w:t xml:space="preserve"> Народная Республика</w:t>
      </w:r>
      <w:r w:rsidR="00695DD1">
        <w:rPr>
          <w:rFonts w:ascii="TT Interphases Trl" w:hAnsi="TT Interphases Trl" w:cs="Tahoma"/>
          <w:color w:val="000000"/>
          <w:sz w:val="24"/>
          <w:szCs w:val="24"/>
        </w:rPr>
        <w:t>,</w:t>
      </w:r>
      <w:r w:rsidR="00695DD1" w:rsidRPr="005E7BB9">
        <w:rPr>
          <w:rFonts w:ascii="TT Interphases Trl" w:hAnsi="TT Interphases Trl" w:cs="Tahoma"/>
          <w:color w:val="000000"/>
          <w:sz w:val="24"/>
          <w:szCs w:val="24"/>
        </w:rPr>
        <w:t xml:space="preserve"> </w:t>
      </w:r>
      <w:r w:rsidRPr="005E7BB9">
        <w:rPr>
          <w:rFonts w:ascii="TT Interphases Trl" w:hAnsi="TT Interphases Trl" w:cs="Tahoma"/>
          <w:color w:val="000000"/>
          <w:sz w:val="24"/>
          <w:szCs w:val="24"/>
        </w:rPr>
        <w:t>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14:paraId="6EEEA3E7" w14:textId="77777777" w:rsidR="001C659F" w:rsidRPr="005E7BB9" w:rsidRDefault="001C659F" w:rsidP="001C659F">
      <w:pPr>
        <w:tabs>
          <w:tab w:val="left" w:pos="851"/>
        </w:tabs>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1.2.</w:t>
      </w:r>
      <w:r w:rsidRPr="005E7BB9">
        <w:rPr>
          <w:rFonts w:ascii="TT Interphases Trl" w:hAnsi="TT Interphases Trl" w:cs="Tahoma"/>
          <w:color w:val="000000"/>
          <w:sz w:val="24"/>
          <w:szCs w:val="24"/>
        </w:rPr>
        <w:tab/>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14:paraId="5412C4EF" w14:textId="69DDA292" w:rsidR="001C659F" w:rsidRPr="005E7BB9" w:rsidRDefault="001C659F" w:rsidP="001C659F">
      <w:pPr>
        <w:tabs>
          <w:tab w:val="left" w:pos="851"/>
        </w:tabs>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1.3.</w:t>
      </w:r>
      <w:r w:rsidRPr="005E7BB9">
        <w:rPr>
          <w:rFonts w:ascii="TT Interphases Trl" w:hAnsi="TT Interphases Trl" w:cs="Tahoma"/>
          <w:color w:val="000000"/>
          <w:sz w:val="24"/>
          <w:szCs w:val="24"/>
        </w:rPr>
        <w:tab/>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w:t>
      </w:r>
      <w:r w:rsidR="004B688E">
        <w:rPr>
          <w:rFonts w:ascii="TT Interphases Trl" w:hAnsi="TT Interphases Trl" w:cs="Tahoma"/>
          <w:color w:val="000000"/>
          <w:sz w:val="24"/>
          <w:szCs w:val="24"/>
        </w:rPr>
        <w:t xml:space="preserve">Запорожская область, </w:t>
      </w:r>
      <w:r w:rsidRPr="005E7BB9">
        <w:rPr>
          <w:rFonts w:ascii="TT Interphases Trl" w:hAnsi="TT Interphases Trl" w:cs="Tahoma"/>
          <w:color w:val="000000"/>
          <w:sz w:val="24"/>
          <w:szCs w:val="24"/>
        </w:rPr>
        <w:t>Ивановская область, Иркутская область, Калининградская область, Калужская область, Кемеровская область</w:t>
      </w:r>
      <w:r w:rsidR="00695DD1">
        <w:rPr>
          <w:rFonts w:ascii="TT Interphases Trl" w:hAnsi="TT Interphases Trl" w:cs="Tahoma"/>
          <w:color w:val="000000"/>
          <w:sz w:val="24"/>
          <w:szCs w:val="24"/>
        </w:rPr>
        <w:t xml:space="preserve"> - Кузбасс</w:t>
      </w:r>
      <w:r w:rsidRPr="005E7BB9">
        <w:rPr>
          <w:rFonts w:ascii="TT Interphases Trl" w:hAnsi="TT Interphases Trl" w:cs="Tahoma"/>
          <w:color w:val="000000"/>
          <w:sz w:val="24"/>
          <w:szCs w:val="24"/>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w:t>
      </w:r>
      <w:r w:rsidRPr="00695DD1">
        <w:rPr>
          <w:rFonts w:ascii="TT Interphases Trl" w:hAnsi="TT Interphases Trl" w:cs="Tahoma"/>
          <w:color w:val="000000"/>
          <w:sz w:val="24"/>
          <w:szCs w:val="24"/>
        </w:rPr>
        <w:t xml:space="preserve">, </w:t>
      </w:r>
      <w:r w:rsidR="00695DD1" w:rsidRPr="00695DD1">
        <w:rPr>
          <w:rFonts w:ascii="TT Interphases Trl" w:hAnsi="TT Interphases Trl"/>
          <w:color w:val="000000"/>
          <w:sz w:val="24"/>
          <w:szCs w:val="24"/>
          <w:shd w:val="clear" w:color="auto" w:fill="FFFFFF"/>
        </w:rPr>
        <w:t>Херсонская область</w:t>
      </w:r>
      <w:r w:rsidR="00695DD1" w:rsidRPr="00695DD1">
        <w:rPr>
          <w:rFonts w:ascii="TT Interphases Trl" w:hAnsi="TT Interphases Trl" w:cs="Tahoma"/>
          <w:color w:val="000000"/>
          <w:sz w:val="24"/>
          <w:szCs w:val="24"/>
        </w:rPr>
        <w:t xml:space="preserve">, </w:t>
      </w:r>
      <w:r w:rsidRPr="00695DD1">
        <w:rPr>
          <w:rFonts w:ascii="TT Interphases Trl" w:hAnsi="TT Interphases Trl" w:cs="Tahoma"/>
          <w:color w:val="000000"/>
          <w:sz w:val="24"/>
          <w:szCs w:val="24"/>
        </w:rPr>
        <w:t>Челябинская</w:t>
      </w:r>
      <w:r w:rsidRPr="005E7BB9">
        <w:rPr>
          <w:rFonts w:ascii="TT Interphases Trl" w:hAnsi="TT Interphases Trl" w:cs="Tahoma"/>
          <w:color w:val="000000"/>
          <w:sz w:val="24"/>
          <w:szCs w:val="24"/>
        </w:rPr>
        <w:t xml:space="preserve"> область, Ярославская область.</w:t>
      </w:r>
    </w:p>
    <w:p w14:paraId="6F19F3F1" w14:textId="77777777" w:rsidR="001C659F" w:rsidRPr="005E7BB9" w:rsidRDefault="001C659F" w:rsidP="001C659F">
      <w:pPr>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1.4.</w:t>
      </w:r>
      <w:r w:rsidRPr="005E7BB9">
        <w:rPr>
          <w:rFonts w:ascii="TT Interphases Trl" w:hAnsi="TT Interphases Trl" w:cs="Tahoma"/>
          <w:b/>
          <w:color w:val="000000"/>
          <w:sz w:val="24"/>
          <w:szCs w:val="24"/>
        </w:rPr>
        <w:tab/>
      </w:r>
      <w:r w:rsidRPr="005E7BB9">
        <w:rPr>
          <w:rFonts w:ascii="TT Interphases Trl" w:hAnsi="TT Interphases Trl" w:cs="Tahoma"/>
          <w:color w:val="000000"/>
          <w:sz w:val="24"/>
          <w:szCs w:val="24"/>
        </w:rPr>
        <w:t>Москва, Санкт-Петербург, Севастополь - города федерального значения.</w:t>
      </w:r>
    </w:p>
    <w:p w14:paraId="51B04CB3" w14:textId="77777777" w:rsidR="001C659F" w:rsidRPr="005E7BB9" w:rsidRDefault="001C659F" w:rsidP="001C659F">
      <w:pPr>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1.5.</w:t>
      </w:r>
      <w:r w:rsidRPr="005E7BB9">
        <w:rPr>
          <w:rFonts w:ascii="TT Interphases Trl" w:hAnsi="TT Interphases Trl" w:cs="Tahoma"/>
          <w:b/>
          <w:color w:val="000000"/>
          <w:sz w:val="24"/>
          <w:szCs w:val="24"/>
        </w:rPr>
        <w:tab/>
      </w:r>
      <w:r w:rsidRPr="005E7BB9">
        <w:rPr>
          <w:rFonts w:ascii="TT Interphases Trl" w:hAnsi="TT Interphases Trl" w:cs="Tahoma"/>
          <w:color w:val="000000"/>
          <w:sz w:val="24"/>
          <w:szCs w:val="24"/>
        </w:rPr>
        <w:t>Еврейская автономная область.</w:t>
      </w:r>
    </w:p>
    <w:p w14:paraId="737B5B72" w14:textId="77777777" w:rsidR="001C659F" w:rsidRPr="005E7BB9" w:rsidRDefault="001C659F" w:rsidP="001C659F">
      <w:pPr>
        <w:spacing w:line="288" w:lineRule="auto"/>
        <w:ind w:left="851" w:hanging="851"/>
        <w:jc w:val="both"/>
        <w:rPr>
          <w:rFonts w:ascii="TT Interphases Trl" w:hAnsi="TT Interphases Trl" w:cs="Tahoma"/>
          <w:color w:val="000000"/>
          <w:sz w:val="24"/>
          <w:szCs w:val="24"/>
        </w:rPr>
      </w:pPr>
      <w:r w:rsidRPr="005E7BB9">
        <w:rPr>
          <w:rFonts w:ascii="TT Interphases Trl" w:hAnsi="TT Interphases Trl" w:cs="Tahoma"/>
          <w:b/>
          <w:color w:val="000000"/>
          <w:sz w:val="24"/>
          <w:szCs w:val="24"/>
        </w:rPr>
        <w:t>1.6.</w:t>
      </w:r>
      <w:r w:rsidRPr="005E7BB9">
        <w:rPr>
          <w:rFonts w:ascii="TT Interphases Trl" w:hAnsi="TT Interphases Trl" w:cs="Tahoma"/>
          <w:color w:val="000000"/>
          <w:sz w:val="24"/>
          <w:szCs w:val="24"/>
        </w:rPr>
        <w:tab/>
        <w:t>Ненецкий автономный округ, Ханты-Мансийский автономный округ - Югра, Чукотский автономный округ, Ямало-Ненецкий автономный округ.</w:t>
      </w:r>
    </w:p>
    <w:p w14:paraId="5E701E3F" w14:textId="77777777" w:rsidR="00E9401F" w:rsidRDefault="00E9401F"/>
    <w:sectPr w:rsidR="00E9401F" w:rsidSect="001C659F">
      <w:pgSz w:w="11906" w:h="16838"/>
      <w:pgMar w:top="709" w:right="567" w:bottom="99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T Interphases Trl DemiBold">
    <w:panose1 w:val="02000503020000020004"/>
    <w:charset w:val="CC"/>
    <w:family w:val="auto"/>
    <w:pitch w:val="variable"/>
    <w:sig w:usb0="A00002FF" w:usb1="5000A4FB" w:usb2="00000000" w:usb3="00000000" w:csb0="0000009F" w:csb1="00000000"/>
  </w:font>
  <w:font w:name="Tahoma">
    <w:panose1 w:val="020B0604030504040204"/>
    <w:charset w:val="CC"/>
    <w:family w:val="swiss"/>
    <w:pitch w:val="variable"/>
    <w:sig w:usb0="E1002EFF" w:usb1="C000605B" w:usb2="00000029" w:usb3="00000000" w:csb0="000101FF" w:csb1="00000000"/>
  </w:font>
  <w:font w:name="TT Interphases Trl">
    <w:panose1 w:val="02000503020000020004"/>
    <w:charset w:val="CC"/>
    <w:family w:val="auto"/>
    <w:pitch w:val="variable"/>
    <w:sig w:usb0="A00002FF" w:usb1="100020D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9F"/>
    <w:rsid w:val="00013DF1"/>
    <w:rsid w:val="000410E6"/>
    <w:rsid w:val="00043630"/>
    <w:rsid w:val="00052F8F"/>
    <w:rsid w:val="0007102A"/>
    <w:rsid w:val="0007148E"/>
    <w:rsid w:val="00082D73"/>
    <w:rsid w:val="0009663C"/>
    <w:rsid w:val="000B1445"/>
    <w:rsid w:val="000D54A9"/>
    <w:rsid w:val="000E00F8"/>
    <w:rsid w:val="000F7ED1"/>
    <w:rsid w:val="00107B4D"/>
    <w:rsid w:val="00191AC4"/>
    <w:rsid w:val="001B63D9"/>
    <w:rsid w:val="001C2EE6"/>
    <w:rsid w:val="001C659F"/>
    <w:rsid w:val="001D0355"/>
    <w:rsid w:val="001F514D"/>
    <w:rsid w:val="002078FF"/>
    <w:rsid w:val="00230131"/>
    <w:rsid w:val="00281C8C"/>
    <w:rsid w:val="002B4237"/>
    <w:rsid w:val="00307AE3"/>
    <w:rsid w:val="003129C8"/>
    <w:rsid w:val="0033699B"/>
    <w:rsid w:val="00360FB1"/>
    <w:rsid w:val="003770AC"/>
    <w:rsid w:val="0038077E"/>
    <w:rsid w:val="00382371"/>
    <w:rsid w:val="00386632"/>
    <w:rsid w:val="003C425F"/>
    <w:rsid w:val="003D5912"/>
    <w:rsid w:val="00425D2A"/>
    <w:rsid w:val="004269CB"/>
    <w:rsid w:val="00433AF4"/>
    <w:rsid w:val="00492341"/>
    <w:rsid w:val="004B2CAD"/>
    <w:rsid w:val="004B688E"/>
    <w:rsid w:val="004E5C62"/>
    <w:rsid w:val="005146BF"/>
    <w:rsid w:val="00522E7C"/>
    <w:rsid w:val="005240E4"/>
    <w:rsid w:val="00527288"/>
    <w:rsid w:val="00574A4F"/>
    <w:rsid w:val="00584C33"/>
    <w:rsid w:val="005D54F3"/>
    <w:rsid w:val="005E25F4"/>
    <w:rsid w:val="005E4EA0"/>
    <w:rsid w:val="005E7BB9"/>
    <w:rsid w:val="00624545"/>
    <w:rsid w:val="0064502C"/>
    <w:rsid w:val="00646D01"/>
    <w:rsid w:val="006566D6"/>
    <w:rsid w:val="006614B8"/>
    <w:rsid w:val="00666BD1"/>
    <w:rsid w:val="00672386"/>
    <w:rsid w:val="00680DC2"/>
    <w:rsid w:val="00694F14"/>
    <w:rsid w:val="00695C9E"/>
    <w:rsid w:val="00695DD1"/>
    <w:rsid w:val="006D06E1"/>
    <w:rsid w:val="006F46F7"/>
    <w:rsid w:val="00730E12"/>
    <w:rsid w:val="007572A3"/>
    <w:rsid w:val="007955FA"/>
    <w:rsid w:val="007D1BE2"/>
    <w:rsid w:val="007D75A7"/>
    <w:rsid w:val="007E132F"/>
    <w:rsid w:val="007E1340"/>
    <w:rsid w:val="007E57AB"/>
    <w:rsid w:val="00805E00"/>
    <w:rsid w:val="008230C6"/>
    <w:rsid w:val="00845ACD"/>
    <w:rsid w:val="008701F2"/>
    <w:rsid w:val="00875F3C"/>
    <w:rsid w:val="00876E04"/>
    <w:rsid w:val="00885F63"/>
    <w:rsid w:val="00891A10"/>
    <w:rsid w:val="008B2FB5"/>
    <w:rsid w:val="00925E8A"/>
    <w:rsid w:val="00934A05"/>
    <w:rsid w:val="0093616B"/>
    <w:rsid w:val="00945CAA"/>
    <w:rsid w:val="009505A0"/>
    <w:rsid w:val="009920BA"/>
    <w:rsid w:val="009F17C0"/>
    <w:rsid w:val="00A703BA"/>
    <w:rsid w:val="00A813D2"/>
    <w:rsid w:val="00A90AAE"/>
    <w:rsid w:val="00AC02BA"/>
    <w:rsid w:val="00AF7253"/>
    <w:rsid w:val="00B30B36"/>
    <w:rsid w:val="00B62151"/>
    <w:rsid w:val="00B71E02"/>
    <w:rsid w:val="00B949FB"/>
    <w:rsid w:val="00BD0DBD"/>
    <w:rsid w:val="00BD1CF4"/>
    <w:rsid w:val="00BE70FC"/>
    <w:rsid w:val="00C50F3D"/>
    <w:rsid w:val="00C56EB0"/>
    <w:rsid w:val="00C84A19"/>
    <w:rsid w:val="00C92023"/>
    <w:rsid w:val="00CC5940"/>
    <w:rsid w:val="00CF0EFA"/>
    <w:rsid w:val="00D24B33"/>
    <w:rsid w:val="00D549C0"/>
    <w:rsid w:val="00DA45F7"/>
    <w:rsid w:val="00DD414C"/>
    <w:rsid w:val="00E17812"/>
    <w:rsid w:val="00E4106A"/>
    <w:rsid w:val="00E56521"/>
    <w:rsid w:val="00E739C1"/>
    <w:rsid w:val="00E9401F"/>
    <w:rsid w:val="00EB0DAF"/>
    <w:rsid w:val="00F55CEE"/>
    <w:rsid w:val="00F67B58"/>
    <w:rsid w:val="00F87D0A"/>
    <w:rsid w:val="00FC1910"/>
    <w:rsid w:val="00FF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89F7"/>
  <w15:docId w15:val="{FA4CA4DE-C2BE-4619-9703-738F2AE4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cp:revision>
  <dcterms:created xsi:type="dcterms:W3CDTF">2023-07-26T10:30:00Z</dcterms:created>
  <dcterms:modified xsi:type="dcterms:W3CDTF">2023-07-26T10:41:00Z</dcterms:modified>
</cp:coreProperties>
</file>